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2AC6" w14:textId="2D57E5EF" w:rsidR="007174C2" w:rsidRPr="00715B68" w:rsidRDefault="005D6BDF" w:rsidP="005D6BD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14895C0A" w14:textId="77777777" w:rsidR="00E6345C" w:rsidRPr="00C44E9D" w:rsidRDefault="00E6345C" w:rsidP="00E6345C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C44E9D">
        <w:rPr>
          <w:rFonts w:ascii="Times New Roman" w:eastAsia="方正小标宋简体" w:hAnsi="Times New Roman" w:cs="Times New Roman"/>
          <w:bCs/>
          <w:sz w:val="36"/>
          <w:szCs w:val="36"/>
        </w:rPr>
        <w:t>2024</w:t>
      </w:r>
      <w:r w:rsidRPr="00C44E9D">
        <w:rPr>
          <w:rFonts w:ascii="Times New Roman" w:eastAsia="方正小标宋简体" w:hAnsi="Times New Roman" w:cs="Times New Roman"/>
          <w:bCs/>
          <w:sz w:val="36"/>
          <w:szCs w:val="36"/>
        </w:rPr>
        <w:t>年度湖北江夏实验室生物安全</w:t>
      </w:r>
    </w:p>
    <w:p w14:paraId="749C9A76" w14:textId="77777777" w:rsidR="00E6345C" w:rsidRPr="00C44E9D" w:rsidRDefault="00E6345C" w:rsidP="00E6345C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C44E9D">
        <w:rPr>
          <w:rFonts w:ascii="Times New Roman" w:eastAsia="方正小标宋简体" w:hAnsi="Times New Roman" w:cs="Times New Roman"/>
          <w:bCs/>
          <w:sz w:val="36"/>
          <w:szCs w:val="36"/>
        </w:rPr>
        <w:t>重点研发项目申报指南</w:t>
      </w:r>
    </w:p>
    <w:p w14:paraId="36DE8EDD" w14:textId="77777777" w:rsidR="00E6345C" w:rsidRPr="00715B68" w:rsidRDefault="00E6345C" w:rsidP="00E6345C">
      <w:pPr>
        <w:spacing w:line="6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2122CA94" w14:textId="74F5A43C" w:rsidR="00E6345C" w:rsidRPr="00715B68" w:rsidRDefault="00E6345C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sz w:val="32"/>
          <w:szCs w:val="32"/>
        </w:rPr>
        <w:t>湖北江夏实验室是湖北省委省政府部署建设的重大科技创新平台，领域方向是生物安全。为打造生物安全科技创新技术研发和产品</w:t>
      </w:r>
      <w:proofErr w:type="gramStart"/>
      <w:r w:rsidRPr="00715B68">
        <w:rPr>
          <w:rFonts w:ascii="Times New Roman" w:eastAsia="仿宋_GB2312" w:hAnsi="Times New Roman" w:cs="Times New Roman"/>
          <w:sz w:val="32"/>
          <w:szCs w:val="32"/>
        </w:rPr>
        <w:t>储备全</w:t>
      </w:r>
      <w:proofErr w:type="gramEnd"/>
      <w:r w:rsidRPr="00715B68">
        <w:rPr>
          <w:rFonts w:ascii="Times New Roman" w:eastAsia="仿宋_GB2312" w:hAnsi="Times New Roman" w:cs="Times New Roman"/>
          <w:sz w:val="32"/>
          <w:szCs w:val="32"/>
        </w:rPr>
        <w:t>链条平台，着力提升病毒性疾病防治创新能力，服务国家生物安全的重大战略需求，驱动湖北生物医药产业高质量发展，湖北江夏实验室启动实施生物安全重点研发项目。根据项目实施方案的部署，现发布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年度湖北江夏实验室生物安全重点研发项目申报指南。</w:t>
      </w:r>
    </w:p>
    <w:p w14:paraId="4EC24FAE" w14:textId="64D51814" w:rsidR="00E6345C" w:rsidRPr="00715B68" w:rsidRDefault="00E6345C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715B6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年度指南部署坚持聚焦传染病防控和生物安全防御创新，围绕新发和高致病性病原的发生发展和致病机制、生物安全关键核心技术攻关、生物安全防御药物战略储备等方向开展研究。</w:t>
      </w:r>
      <w:proofErr w:type="gramStart"/>
      <w:r w:rsidRPr="00715B68">
        <w:rPr>
          <w:rFonts w:ascii="Times New Roman" w:eastAsia="仿宋_GB2312" w:hAnsi="Times New Roman" w:cs="Times New Roman"/>
          <w:sz w:val="32"/>
          <w:szCs w:val="32"/>
        </w:rPr>
        <w:t>拟启动</w:t>
      </w:r>
      <w:proofErr w:type="gramEnd"/>
      <w:r w:rsidRPr="00715B68">
        <w:rPr>
          <w:rFonts w:ascii="Times New Roman" w:eastAsia="仿宋_GB2312" w:hAnsi="Times New Roman" w:cs="Times New Roman"/>
          <w:sz w:val="32"/>
          <w:szCs w:val="32"/>
        </w:rPr>
        <w:t>4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个方向，以实验室自有资金预算资助总共不少于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万元。本次项目申报书提交截止至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年</w:t>
      </w:r>
      <w:r w:rsidR="0041052C" w:rsidRPr="00715B68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月</w:t>
      </w:r>
      <w:r w:rsidR="0041052C" w:rsidRPr="00715B68">
        <w:rPr>
          <w:rFonts w:ascii="Times New Roman" w:eastAsia="仿宋_GB2312" w:hAnsi="Times New Roman" w:cs="Times New Roman"/>
          <w:sz w:val="32"/>
          <w:szCs w:val="32"/>
        </w:rPr>
        <w:t>2</w:t>
      </w:r>
      <w:r w:rsidR="00877F2E">
        <w:rPr>
          <w:rFonts w:ascii="Times New Roman" w:eastAsia="仿宋_GB2312" w:hAnsi="Times New Roman" w:cs="Times New Roman"/>
          <w:sz w:val="32"/>
          <w:szCs w:val="32"/>
        </w:rPr>
        <w:t>6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日中午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12:00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。</w:t>
      </w:r>
      <w:r w:rsidR="00EA0971" w:rsidRPr="00715B68">
        <w:rPr>
          <w:rFonts w:ascii="Times New Roman" w:eastAsia="仿宋_GB2312" w:hAnsi="Times New Roman" w:cs="Times New Roman"/>
          <w:sz w:val="32"/>
          <w:szCs w:val="32"/>
        </w:rPr>
        <w:t>2024</w:t>
      </w:r>
      <w:r w:rsidR="00EA0971" w:rsidRPr="00715B68">
        <w:rPr>
          <w:rFonts w:ascii="Times New Roman" w:eastAsia="仿宋_GB2312" w:hAnsi="Times New Roman" w:cs="Times New Roman"/>
          <w:sz w:val="32"/>
          <w:szCs w:val="32"/>
        </w:rPr>
        <w:t>年度</w:t>
      </w:r>
      <w:r w:rsidR="0033199A" w:rsidRPr="00715B68">
        <w:rPr>
          <w:rFonts w:ascii="Times New Roman" w:eastAsia="仿宋_GB2312" w:hAnsi="Times New Roman" w:cs="Times New Roman"/>
          <w:sz w:val="32"/>
          <w:szCs w:val="32"/>
        </w:rPr>
        <w:t>湖北江夏实验室生物安全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重点研发项目申报指南如下。</w:t>
      </w:r>
    </w:p>
    <w:p w14:paraId="0F779DBB" w14:textId="77777777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1. </w:t>
      </w: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开发病原</w:t>
      </w:r>
      <w:proofErr w:type="gramStart"/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侦</w:t>
      </w:r>
      <w:proofErr w:type="gramEnd"/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检、防控技术与生物安全设施装备</w:t>
      </w:r>
    </w:p>
    <w:p w14:paraId="7AEAC866" w14:textId="445E3BCB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研究内容：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解析病毒感染初期的分子特征和临床表征，</w:t>
      </w:r>
      <w:r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筛选并鉴定与病原相关的特异性标志分子种类，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以应用于病原早期诊断，发展未知病原鉴定技术体系；</w:t>
      </w:r>
      <w:r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针对蚊虫等传播媒介开发有效绿色防控技术和综合防治体筛选</w:t>
      </w:r>
      <w:r w:rsidR="00B71776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鉴定</w:t>
      </w:r>
      <w:r w:rsidR="00B71776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体</w:t>
      </w:r>
      <w:r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系；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lastRenderedPageBreak/>
        <w:t>建立完整的生物安全检测质量管理体系，开发国产替代的关键生物安全设施装备。</w:t>
      </w:r>
    </w:p>
    <w:p w14:paraId="5098825A" w14:textId="77777777" w:rsidR="00637F05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考核指标：</w:t>
      </w:r>
    </w:p>
    <w:p w14:paraId="3AECCEC4" w14:textId="324063C8" w:rsidR="00637F05" w:rsidRDefault="00637F05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7F0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637F0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37F0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鉴定出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2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种以上病原相关的特异性标志物，开发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1-2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套多重诊断检测技术或手段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FB3CD05" w14:textId="13DC0798" w:rsidR="003A176D" w:rsidRDefault="003A176D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建立配套生物农药安全施用技术和标准，筛选高效低风险杀蚊剂产品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1-2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种，创建蚊虫综合防控技术体系并推广示范应用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1C16FD79" w14:textId="596D4862" w:rsidR="00E6345C" w:rsidRDefault="003A176D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建设省级资质的生物安全检验检测中心，在生物安全领域设施设备实现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1-2</w:t>
      </w:r>
      <w:r w:rsidR="00E6345C" w:rsidRPr="00715B68">
        <w:rPr>
          <w:rFonts w:ascii="Times New Roman" w:eastAsia="仿宋_GB2312" w:hAnsi="Times New Roman" w:cs="Times New Roman"/>
          <w:kern w:val="0"/>
          <w:sz w:val="32"/>
          <w:szCs w:val="32"/>
        </w:rPr>
        <w:t>项以上国产替代</w:t>
      </w:r>
      <w:r w:rsidR="0076419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2B01E457" w14:textId="04725B88" w:rsidR="00764193" w:rsidRDefault="00764193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）以湖北江夏实验室为第一署名单位</w:t>
      </w:r>
      <w:r w:rsidR="00482DE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</w:t>
      </w:r>
      <w:r w:rsidR="00482DE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482DE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项及以上专利。</w:t>
      </w:r>
    </w:p>
    <w:p w14:paraId="76D0E729" w14:textId="77777777" w:rsidR="00637F05" w:rsidRPr="00715B68" w:rsidRDefault="00637F05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14:paraId="3906CDB8" w14:textId="77777777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2. </w:t>
      </w: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新型疫苗技术开发和新型抗病毒疫苗产品研发</w:t>
      </w:r>
    </w:p>
    <w:p w14:paraId="550EDF9D" w14:textId="08A18E74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研究内容：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以腺病毒载体</w:t>
      </w:r>
      <w:r w:rsidR="0054355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Start"/>
      <w:r w:rsidRPr="00715B68">
        <w:rPr>
          <w:rFonts w:ascii="Times New Roman" w:eastAsia="仿宋_GB2312" w:hAnsi="Times New Roman" w:cs="Times New Roman"/>
          <w:sz w:val="32"/>
          <w:szCs w:val="32"/>
        </w:rPr>
        <w:t>痘</w:t>
      </w:r>
      <w:proofErr w:type="gramEnd"/>
      <w:r w:rsidRPr="00715B68">
        <w:rPr>
          <w:rFonts w:ascii="Times New Roman" w:eastAsia="仿宋_GB2312" w:hAnsi="Times New Roman" w:cs="Times New Roman"/>
          <w:sz w:val="32"/>
          <w:szCs w:val="32"/>
        </w:rPr>
        <w:t>病毒载体</w:t>
      </w:r>
      <w:r w:rsidR="00A85657" w:rsidRPr="00715B68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研制高效多联多价抗病毒疫苗；研制高效的抗病毒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mRNA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疫苗等新型自复制型疫苗，开发具有自主知识产权的核酸疫苗技术，研发多价联用疫苗。</w:t>
      </w:r>
    </w:p>
    <w:p w14:paraId="6CB59E59" w14:textId="77777777" w:rsidR="00D231B6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考核指标：</w:t>
      </w:r>
    </w:p>
    <w:p w14:paraId="783F5A85" w14:textId="6F084E18" w:rsidR="00D231B6" w:rsidRDefault="00D231B6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建立至少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2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套具有自主知识产权的疫苗新技术体系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3AA1F3A" w14:textId="420EEDA1" w:rsidR="00D231B6" w:rsidRDefault="00255148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获得至少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3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种对科属内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6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种以上病毒或重要突变株有效的通用疫苗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6A566B9" w14:textId="7DAF9A74" w:rsidR="00E6345C" w:rsidRDefault="00255148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储备所选病原对应的应急疫苗不少于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3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种</w:t>
      </w:r>
      <w:r w:rsidR="000C2B4D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C5C73FF" w14:textId="77777777" w:rsidR="0057021F" w:rsidRDefault="0057021F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）以湖北江夏实验室为第一署名单位申报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项及以上专利。</w:t>
      </w:r>
    </w:p>
    <w:p w14:paraId="32B8E1B1" w14:textId="77777777" w:rsidR="0057021F" w:rsidRPr="0057021F" w:rsidRDefault="0057021F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2629523" w14:textId="77777777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3. </w:t>
      </w: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抗病毒生物大分子药物研发</w:t>
      </w:r>
    </w:p>
    <w:p w14:paraId="1B000F99" w14:textId="637FE560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研究内容：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建立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B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细胞单细胞分选、噬菌体展示抗体库、单细胞测序检测抗体谱、抗体改造、抗体表达、生物信息分析和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AI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设计等抗体快速筛选和改造平台</w:t>
      </w:r>
      <w:r w:rsidR="00C548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研究抗体工程新型技术如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mRNA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抗体技术</w:t>
      </w:r>
      <w:r w:rsidR="00FD1AEF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开展新靶标新抗体生物大分子药物研发和战略储备，筛选高效广谱的抗病毒或其他病原及靶标高效抗体。</w:t>
      </w:r>
    </w:p>
    <w:p w14:paraId="6E25CCF5" w14:textId="77777777" w:rsidR="00FD1AEF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考核指标：</w:t>
      </w:r>
    </w:p>
    <w:p w14:paraId="52C324AC" w14:textId="6497CC8A" w:rsidR="00C54837" w:rsidRPr="00C54837" w:rsidRDefault="00C54837" w:rsidP="007E1A8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C548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C5483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建立多条管线单克隆抗体筛选研发体系，筛选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1-2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种有下游转化前景的广谱高效抗病毒或其他有应用前景的靶标抗体</w:t>
      </w:r>
      <w:r w:rsidRPr="00C548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452FD96" w14:textId="684C85D5" w:rsidR="00FD1AEF" w:rsidRPr="00C54837" w:rsidRDefault="00C54837" w:rsidP="007E1A8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研制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2-3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种成熟靶标抗体基因的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mRNA</w:t>
      </w:r>
      <w:r w:rsidR="00E6345C" w:rsidRPr="00C54837">
        <w:rPr>
          <w:rFonts w:ascii="Times New Roman" w:eastAsia="仿宋_GB2312" w:hAnsi="Times New Roman" w:cs="Times New Roman"/>
          <w:sz w:val="32"/>
          <w:szCs w:val="32"/>
        </w:rPr>
        <w:t>抗体及相应的平台技术</w:t>
      </w:r>
      <w:r w:rsidR="00FD1AEF" w:rsidRPr="00C54837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C6316AE" w14:textId="7C9B6FE9" w:rsidR="00E6345C" w:rsidRDefault="00790D4A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0530A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研制出口服长效干扰素重组蛋白，并在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2-3</w:t>
      </w:r>
      <w:r w:rsidR="00E6345C" w:rsidRPr="00715B68">
        <w:rPr>
          <w:rFonts w:ascii="Times New Roman" w:eastAsia="仿宋_GB2312" w:hAnsi="Times New Roman" w:cs="Times New Roman"/>
          <w:sz w:val="32"/>
          <w:szCs w:val="32"/>
        </w:rPr>
        <w:t>种疾病和癌症模型中完成其临床前药效学研究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1806083" w14:textId="00AA7B72" w:rsidR="00F41F26" w:rsidRDefault="00790D4A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0530A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F41F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以湖北江夏实验室为第一署名单位申报</w:t>
      </w:r>
      <w:r w:rsidR="00F41F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F41F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项及以上专利。</w:t>
      </w:r>
    </w:p>
    <w:p w14:paraId="108E15BA" w14:textId="25034B3F" w:rsidR="00790D4A" w:rsidRPr="00F41F26" w:rsidRDefault="00790D4A" w:rsidP="007E1A8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06A0799" w14:textId="77777777" w:rsidR="00E6345C" w:rsidRPr="00715B68" w:rsidRDefault="00E6345C" w:rsidP="007E1A89">
      <w:pPr>
        <w:numPr>
          <w:ilvl w:val="0"/>
          <w:numId w:val="1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新型抗病毒小分子药物研发</w:t>
      </w:r>
    </w:p>
    <w:p w14:paraId="6EB2521E" w14:textId="77777777" w:rsidR="00E6345C" w:rsidRPr="00715B68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研究内容：</w:t>
      </w:r>
      <w:r w:rsidRPr="00715B68">
        <w:rPr>
          <w:rFonts w:ascii="Times New Roman" w:eastAsia="仿宋_GB2312" w:hAnsi="Times New Roman" w:cs="Times New Roman"/>
          <w:sz w:val="32"/>
          <w:szCs w:val="32"/>
        </w:rPr>
        <w:t>聚焦新发及高致病性病原及人畜共患重要病原，开展创新药设计、开发及候选药物筛选等研究；建立模型，鉴定关键药物靶标，开发新型药物治疗策略，实现新型抗病毒技术和产品的突破；针对人畜共患病原，建立天然化合物库和筛选体系，筛选效果好的候选天然产物。</w:t>
      </w:r>
    </w:p>
    <w:p w14:paraId="27C7B25B" w14:textId="77777777" w:rsidR="002B3030" w:rsidRDefault="00E6345C" w:rsidP="007E1A89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15B68">
        <w:rPr>
          <w:rFonts w:ascii="Times New Roman" w:eastAsia="仿宋_GB2312" w:hAnsi="Times New Roman" w:cs="Times New Roman"/>
          <w:b/>
          <w:bCs/>
          <w:sz w:val="32"/>
          <w:szCs w:val="32"/>
        </w:rPr>
        <w:t>考核指标：</w:t>
      </w:r>
    </w:p>
    <w:p w14:paraId="5D153A0B" w14:textId="5A134F5A" w:rsidR="009D45F9" w:rsidRPr="009D45F9" w:rsidRDefault="009D45F9" w:rsidP="007E1A8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D45F9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建立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1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套以上的天然化合物库（种类不少于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2000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F3085AE" w14:textId="4A98FFEC" w:rsidR="009D45F9" w:rsidRPr="009D45F9" w:rsidRDefault="009D45F9" w:rsidP="007E1A8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4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种以上抗病毒药物筛选体系及不少于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8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种的细胞和动物感染模型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ABCE19E" w14:textId="2E39C7E3" w:rsidR="008359DE" w:rsidRPr="009D45F9" w:rsidRDefault="009D45F9" w:rsidP="007E1A89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FC6170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研制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4-6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种选择指数超过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20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的抗病毒小分子先导化合物以及筛选得到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2-4</w:t>
      </w:r>
      <w:r w:rsidR="00E6345C" w:rsidRPr="009D45F9">
        <w:rPr>
          <w:rFonts w:ascii="Times New Roman" w:eastAsia="仿宋_GB2312" w:hAnsi="Times New Roman" w:cs="Times New Roman"/>
          <w:sz w:val="32"/>
          <w:szCs w:val="32"/>
        </w:rPr>
        <w:t>种具有显著抗病毒效果的天然化合物</w:t>
      </w:r>
      <w:r w:rsidR="006B3337" w:rsidRPr="009D45F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ED128B7" w14:textId="1D8EDBC8" w:rsidR="004807B7" w:rsidRPr="00FA60DF" w:rsidRDefault="004807B7" w:rsidP="007E1A89">
      <w:pPr>
        <w:spacing w:line="60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以湖北江夏实验室为第一署名单位申报</w:t>
      </w: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9D45F9">
        <w:rPr>
          <w:rFonts w:ascii="Times New Roman" w:eastAsia="仿宋_GB2312" w:hAnsi="Times New Roman" w:cs="Times New Roman" w:hint="eastAsia"/>
          <w:sz w:val="32"/>
          <w:szCs w:val="32"/>
        </w:rPr>
        <w:t>项及以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上专利。</w:t>
      </w:r>
    </w:p>
    <w:p w14:paraId="7AAF9D0D" w14:textId="3DC72F88" w:rsidR="008359DE" w:rsidRPr="00715B68" w:rsidRDefault="008359D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359DE" w:rsidRPr="0071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DD9B" w14:textId="77777777" w:rsidR="00107ECE" w:rsidRDefault="00107ECE" w:rsidP="007C687A">
      <w:r>
        <w:separator/>
      </w:r>
    </w:p>
  </w:endnote>
  <w:endnote w:type="continuationSeparator" w:id="0">
    <w:p w14:paraId="0890AEE2" w14:textId="77777777" w:rsidR="00107ECE" w:rsidRDefault="00107ECE" w:rsidP="007C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4977" w14:textId="77777777" w:rsidR="00107ECE" w:rsidRDefault="00107ECE" w:rsidP="007C687A">
      <w:r>
        <w:separator/>
      </w:r>
    </w:p>
  </w:footnote>
  <w:footnote w:type="continuationSeparator" w:id="0">
    <w:p w14:paraId="3C8FA8A8" w14:textId="77777777" w:rsidR="00107ECE" w:rsidRDefault="00107ECE" w:rsidP="007C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C7BD4F"/>
    <w:multiLevelType w:val="singleLevel"/>
    <w:tmpl w:val="ECC7BD4F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7DA4673"/>
    <w:multiLevelType w:val="hybridMultilevel"/>
    <w:tmpl w:val="56B82D74"/>
    <w:lvl w:ilvl="0" w:tplc="61A2057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2BB03CF7"/>
    <w:multiLevelType w:val="hybridMultilevel"/>
    <w:tmpl w:val="2ADEDD9C"/>
    <w:lvl w:ilvl="0" w:tplc="5A1C3D8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FC850E9"/>
    <w:multiLevelType w:val="hybridMultilevel"/>
    <w:tmpl w:val="2A86A9EA"/>
    <w:lvl w:ilvl="0" w:tplc="F470F262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546575128">
    <w:abstractNumId w:val="0"/>
  </w:num>
  <w:num w:numId="2" w16cid:durableId="1983729019">
    <w:abstractNumId w:val="2"/>
  </w:num>
  <w:num w:numId="3" w16cid:durableId="262686371">
    <w:abstractNumId w:val="1"/>
  </w:num>
  <w:num w:numId="4" w16cid:durableId="4059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63"/>
    <w:rsid w:val="00035117"/>
    <w:rsid w:val="0004004C"/>
    <w:rsid w:val="000419A9"/>
    <w:rsid w:val="0005004E"/>
    <w:rsid w:val="00052FCE"/>
    <w:rsid w:val="00056320"/>
    <w:rsid w:val="0005738D"/>
    <w:rsid w:val="000A2E18"/>
    <w:rsid w:val="000C2B4D"/>
    <w:rsid w:val="000C2CBF"/>
    <w:rsid w:val="000F1B8F"/>
    <w:rsid w:val="00107ECE"/>
    <w:rsid w:val="001335A1"/>
    <w:rsid w:val="00137361"/>
    <w:rsid w:val="00140974"/>
    <w:rsid w:val="00141C60"/>
    <w:rsid w:val="001442F8"/>
    <w:rsid w:val="00155E2B"/>
    <w:rsid w:val="00171D50"/>
    <w:rsid w:val="00173FE4"/>
    <w:rsid w:val="00176B30"/>
    <w:rsid w:val="00181EB1"/>
    <w:rsid w:val="001918E5"/>
    <w:rsid w:val="001962C9"/>
    <w:rsid w:val="001A35F9"/>
    <w:rsid w:val="001B5081"/>
    <w:rsid w:val="001C38D4"/>
    <w:rsid w:val="001D5C79"/>
    <w:rsid w:val="002024EE"/>
    <w:rsid w:val="0021344E"/>
    <w:rsid w:val="002227F9"/>
    <w:rsid w:val="00226E35"/>
    <w:rsid w:val="00230DD4"/>
    <w:rsid w:val="00232050"/>
    <w:rsid w:val="00245F45"/>
    <w:rsid w:val="0025208E"/>
    <w:rsid w:val="00255148"/>
    <w:rsid w:val="0026506B"/>
    <w:rsid w:val="00267A4E"/>
    <w:rsid w:val="002925C9"/>
    <w:rsid w:val="002A33F6"/>
    <w:rsid w:val="002B3030"/>
    <w:rsid w:val="002E6804"/>
    <w:rsid w:val="002F665A"/>
    <w:rsid w:val="00315757"/>
    <w:rsid w:val="0033069C"/>
    <w:rsid w:val="0033199A"/>
    <w:rsid w:val="0033470F"/>
    <w:rsid w:val="003420EB"/>
    <w:rsid w:val="00352172"/>
    <w:rsid w:val="00365F1B"/>
    <w:rsid w:val="003660F4"/>
    <w:rsid w:val="00377D13"/>
    <w:rsid w:val="00380FAA"/>
    <w:rsid w:val="0038318C"/>
    <w:rsid w:val="003918BB"/>
    <w:rsid w:val="003A176D"/>
    <w:rsid w:val="003A411A"/>
    <w:rsid w:val="003C5E7E"/>
    <w:rsid w:val="003D6957"/>
    <w:rsid w:val="003D7286"/>
    <w:rsid w:val="003F30AD"/>
    <w:rsid w:val="003F4C20"/>
    <w:rsid w:val="0040530A"/>
    <w:rsid w:val="00405A21"/>
    <w:rsid w:val="0040641F"/>
    <w:rsid w:val="0040686C"/>
    <w:rsid w:val="0041052C"/>
    <w:rsid w:val="00426EBA"/>
    <w:rsid w:val="00427763"/>
    <w:rsid w:val="00443AB4"/>
    <w:rsid w:val="00452F13"/>
    <w:rsid w:val="00453306"/>
    <w:rsid w:val="004627A4"/>
    <w:rsid w:val="004743FA"/>
    <w:rsid w:val="004807B7"/>
    <w:rsid w:val="00482DE9"/>
    <w:rsid w:val="00486B23"/>
    <w:rsid w:val="004A1A2D"/>
    <w:rsid w:val="004A1CB9"/>
    <w:rsid w:val="004C2554"/>
    <w:rsid w:val="004C5A82"/>
    <w:rsid w:val="004C6477"/>
    <w:rsid w:val="004D4057"/>
    <w:rsid w:val="004F299F"/>
    <w:rsid w:val="0051425F"/>
    <w:rsid w:val="00543553"/>
    <w:rsid w:val="00556CEF"/>
    <w:rsid w:val="00562CD6"/>
    <w:rsid w:val="005667BD"/>
    <w:rsid w:val="00567228"/>
    <w:rsid w:val="0057021F"/>
    <w:rsid w:val="005842EE"/>
    <w:rsid w:val="00587EB5"/>
    <w:rsid w:val="00597A11"/>
    <w:rsid w:val="005A0B14"/>
    <w:rsid w:val="005B7A3C"/>
    <w:rsid w:val="005C67C2"/>
    <w:rsid w:val="005D6BDF"/>
    <w:rsid w:val="005D7FD4"/>
    <w:rsid w:val="005E3DBC"/>
    <w:rsid w:val="005F0637"/>
    <w:rsid w:val="005F7C0E"/>
    <w:rsid w:val="00625399"/>
    <w:rsid w:val="00631511"/>
    <w:rsid w:val="00637F05"/>
    <w:rsid w:val="006467BA"/>
    <w:rsid w:val="00647FE4"/>
    <w:rsid w:val="00654321"/>
    <w:rsid w:val="00676675"/>
    <w:rsid w:val="006766BD"/>
    <w:rsid w:val="0068286B"/>
    <w:rsid w:val="00682FFC"/>
    <w:rsid w:val="0069350A"/>
    <w:rsid w:val="006B3337"/>
    <w:rsid w:val="006B7C84"/>
    <w:rsid w:val="006C6979"/>
    <w:rsid w:val="006D6933"/>
    <w:rsid w:val="006E5E1C"/>
    <w:rsid w:val="006E6469"/>
    <w:rsid w:val="007147A2"/>
    <w:rsid w:val="00715B68"/>
    <w:rsid w:val="007174C2"/>
    <w:rsid w:val="00733850"/>
    <w:rsid w:val="00733EC5"/>
    <w:rsid w:val="00736BFA"/>
    <w:rsid w:val="00745144"/>
    <w:rsid w:val="00764193"/>
    <w:rsid w:val="00774CA3"/>
    <w:rsid w:val="00785869"/>
    <w:rsid w:val="00790D4A"/>
    <w:rsid w:val="007A0AD7"/>
    <w:rsid w:val="007A5971"/>
    <w:rsid w:val="007C687A"/>
    <w:rsid w:val="007D1F8C"/>
    <w:rsid w:val="007E1A89"/>
    <w:rsid w:val="007E3D8C"/>
    <w:rsid w:val="008061E6"/>
    <w:rsid w:val="00834D3D"/>
    <w:rsid w:val="008359DE"/>
    <w:rsid w:val="00835DD5"/>
    <w:rsid w:val="00845987"/>
    <w:rsid w:val="00857049"/>
    <w:rsid w:val="0086605F"/>
    <w:rsid w:val="00871C6A"/>
    <w:rsid w:val="008722F9"/>
    <w:rsid w:val="00877F2E"/>
    <w:rsid w:val="00884964"/>
    <w:rsid w:val="00893363"/>
    <w:rsid w:val="0089366C"/>
    <w:rsid w:val="008C3525"/>
    <w:rsid w:val="008C3E46"/>
    <w:rsid w:val="008F3A3E"/>
    <w:rsid w:val="009128B7"/>
    <w:rsid w:val="00923FD2"/>
    <w:rsid w:val="00934333"/>
    <w:rsid w:val="009428C4"/>
    <w:rsid w:val="00951172"/>
    <w:rsid w:val="00957F7D"/>
    <w:rsid w:val="00962435"/>
    <w:rsid w:val="00977E23"/>
    <w:rsid w:val="0098218A"/>
    <w:rsid w:val="009857D2"/>
    <w:rsid w:val="00986681"/>
    <w:rsid w:val="0099249A"/>
    <w:rsid w:val="009A207E"/>
    <w:rsid w:val="009A5A28"/>
    <w:rsid w:val="009C10DB"/>
    <w:rsid w:val="009C3163"/>
    <w:rsid w:val="009C3DE6"/>
    <w:rsid w:val="009D3871"/>
    <w:rsid w:val="009D45F9"/>
    <w:rsid w:val="009E00D9"/>
    <w:rsid w:val="009E60B0"/>
    <w:rsid w:val="009F15BB"/>
    <w:rsid w:val="00A10DE2"/>
    <w:rsid w:val="00A25099"/>
    <w:rsid w:val="00A26793"/>
    <w:rsid w:val="00A37CF1"/>
    <w:rsid w:val="00A37FA7"/>
    <w:rsid w:val="00A6726F"/>
    <w:rsid w:val="00A74D8C"/>
    <w:rsid w:val="00A85657"/>
    <w:rsid w:val="00AA76F3"/>
    <w:rsid w:val="00AB16F4"/>
    <w:rsid w:val="00AB3733"/>
    <w:rsid w:val="00AB72B6"/>
    <w:rsid w:val="00AC324A"/>
    <w:rsid w:val="00AC76A2"/>
    <w:rsid w:val="00AE3256"/>
    <w:rsid w:val="00AF7B8C"/>
    <w:rsid w:val="00B06FA6"/>
    <w:rsid w:val="00B27912"/>
    <w:rsid w:val="00B33C2A"/>
    <w:rsid w:val="00B353DD"/>
    <w:rsid w:val="00B4381F"/>
    <w:rsid w:val="00B46F1B"/>
    <w:rsid w:val="00B504FF"/>
    <w:rsid w:val="00B607AA"/>
    <w:rsid w:val="00B62149"/>
    <w:rsid w:val="00B64015"/>
    <w:rsid w:val="00B70DE5"/>
    <w:rsid w:val="00B71776"/>
    <w:rsid w:val="00B845F2"/>
    <w:rsid w:val="00B90DF6"/>
    <w:rsid w:val="00BA4D05"/>
    <w:rsid w:val="00BA6C94"/>
    <w:rsid w:val="00BC0B3B"/>
    <w:rsid w:val="00BC0DAA"/>
    <w:rsid w:val="00BD22D7"/>
    <w:rsid w:val="00C01426"/>
    <w:rsid w:val="00C06276"/>
    <w:rsid w:val="00C1376A"/>
    <w:rsid w:val="00C3229D"/>
    <w:rsid w:val="00C42040"/>
    <w:rsid w:val="00C44E9D"/>
    <w:rsid w:val="00C50E0D"/>
    <w:rsid w:val="00C54837"/>
    <w:rsid w:val="00C740E0"/>
    <w:rsid w:val="00C84227"/>
    <w:rsid w:val="00C979A9"/>
    <w:rsid w:val="00CD3ADD"/>
    <w:rsid w:val="00CD75D2"/>
    <w:rsid w:val="00CE40E3"/>
    <w:rsid w:val="00D06F04"/>
    <w:rsid w:val="00D11406"/>
    <w:rsid w:val="00D231B6"/>
    <w:rsid w:val="00D322EE"/>
    <w:rsid w:val="00D3307A"/>
    <w:rsid w:val="00D33DF0"/>
    <w:rsid w:val="00D520CB"/>
    <w:rsid w:val="00D56932"/>
    <w:rsid w:val="00D5747E"/>
    <w:rsid w:val="00D74732"/>
    <w:rsid w:val="00D83AEB"/>
    <w:rsid w:val="00E23748"/>
    <w:rsid w:val="00E37B90"/>
    <w:rsid w:val="00E407AC"/>
    <w:rsid w:val="00E43325"/>
    <w:rsid w:val="00E5315D"/>
    <w:rsid w:val="00E5341C"/>
    <w:rsid w:val="00E6345C"/>
    <w:rsid w:val="00E70F0D"/>
    <w:rsid w:val="00E71282"/>
    <w:rsid w:val="00E73A5E"/>
    <w:rsid w:val="00E75DCE"/>
    <w:rsid w:val="00E95943"/>
    <w:rsid w:val="00EA0971"/>
    <w:rsid w:val="00EA22AF"/>
    <w:rsid w:val="00EA6BE5"/>
    <w:rsid w:val="00EC20F3"/>
    <w:rsid w:val="00ED2863"/>
    <w:rsid w:val="00ED6C49"/>
    <w:rsid w:val="00EE5228"/>
    <w:rsid w:val="00EF588A"/>
    <w:rsid w:val="00F221B1"/>
    <w:rsid w:val="00F41F26"/>
    <w:rsid w:val="00F6672E"/>
    <w:rsid w:val="00F7155C"/>
    <w:rsid w:val="00F73AE5"/>
    <w:rsid w:val="00F75DE6"/>
    <w:rsid w:val="00F93938"/>
    <w:rsid w:val="00FA60DF"/>
    <w:rsid w:val="00FA7F55"/>
    <w:rsid w:val="00FB2B42"/>
    <w:rsid w:val="00FB7BAA"/>
    <w:rsid w:val="00FC490A"/>
    <w:rsid w:val="00FC6170"/>
    <w:rsid w:val="00FD1AEF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E14CC"/>
  <w15:chartTrackingRefBased/>
  <w15:docId w15:val="{2A73EE97-5F63-4D11-8EC4-D41AD7CC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2776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27763"/>
  </w:style>
  <w:style w:type="paragraph" w:styleId="2">
    <w:name w:val="Body Text First Indent 2"/>
    <w:basedOn w:val="a3"/>
    <w:next w:val="a"/>
    <w:link w:val="20"/>
    <w:qFormat/>
    <w:rsid w:val="00427763"/>
    <w:pPr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rsid w:val="00427763"/>
    <w:rPr>
      <w:szCs w:val="24"/>
    </w:rPr>
  </w:style>
  <w:style w:type="character" w:styleId="a5">
    <w:name w:val="Hyperlink"/>
    <w:basedOn w:val="a0"/>
    <w:uiPriority w:val="99"/>
    <w:unhideWhenUsed/>
    <w:rsid w:val="00A250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509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C68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687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687A"/>
    <w:rPr>
      <w:sz w:val="18"/>
      <w:szCs w:val="18"/>
    </w:rPr>
  </w:style>
  <w:style w:type="character" w:customStyle="1" w:styleId="1">
    <w:name w:val="纯文本 字符1"/>
    <w:link w:val="ab"/>
    <w:rsid w:val="00452F13"/>
    <w:rPr>
      <w:rFonts w:ascii="宋体" w:hAnsi="Courier New" w:cs="Courier New"/>
      <w:szCs w:val="21"/>
    </w:rPr>
  </w:style>
  <w:style w:type="paragraph" w:styleId="ab">
    <w:name w:val="Plain Text"/>
    <w:basedOn w:val="a"/>
    <w:link w:val="1"/>
    <w:rsid w:val="00452F1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uiPriority w:val="99"/>
    <w:semiHidden/>
    <w:rsid w:val="00452F13"/>
    <w:rPr>
      <w:rFonts w:asciiTheme="minorEastAsia" w:hAnsi="Courier New" w:cs="Courier New"/>
    </w:rPr>
  </w:style>
  <w:style w:type="paragraph" w:styleId="ad">
    <w:name w:val="List Paragraph"/>
    <w:basedOn w:val="a"/>
    <w:uiPriority w:val="34"/>
    <w:qFormat/>
    <w:rsid w:val="00637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建行 李</dc:creator>
  <cp:keywords/>
  <dc:description/>
  <cp:lastModifiedBy>丽君 赵</cp:lastModifiedBy>
  <cp:revision>3</cp:revision>
  <dcterms:created xsi:type="dcterms:W3CDTF">2024-01-19T12:01:00Z</dcterms:created>
  <dcterms:modified xsi:type="dcterms:W3CDTF">2024-01-19T12:03:00Z</dcterms:modified>
</cp:coreProperties>
</file>